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270E2">
        <w:rPr>
          <w:rFonts w:ascii="Corbel" w:hAnsi="Corbel"/>
          <w:b/>
          <w:smallCaps/>
          <w:sz w:val="24"/>
          <w:szCs w:val="24"/>
        </w:rPr>
        <w:t>2020-2022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C23041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C23041">
        <w:rPr>
          <w:rFonts w:ascii="Corbel" w:hAnsi="Corbel"/>
          <w:b/>
          <w:sz w:val="20"/>
          <w:szCs w:val="20"/>
        </w:rPr>
        <w:t>R</w:t>
      </w:r>
      <w:r w:rsidR="00F060BB" w:rsidRPr="00C23041">
        <w:rPr>
          <w:rFonts w:ascii="Corbel" w:hAnsi="Corbel"/>
          <w:b/>
          <w:sz w:val="20"/>
          <w:szCs w:val="20"/>
        </w:rPr>
        <w:t xml:space="preserve">ok akademicki </w:t>
      </w:r>
      <w:r w:rsidR="007270E2" w:rsidRPr="00C23041">
        <w:rPr>
          <w:rFonts w:ascii="Corbel" w:hAnsi="Corbel"/>
          <w:b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4536"/>
      </w:tblGrid>
      <w:tr w:rsidR="002B349B" w:rsidRPr="009C54AE" w:rsidTr="00BA6824">
        <w:tc>
          <w:tcPr>
            <w:tcW w:w="5245" w:type="dxa"/>
            <w:vAlign w:val="center"/>
          </w:tcPr>
          <w:p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536" w:type="dxa"/>
            <w:vAlign w:val="center"/>
          </w:tcPr>
          <w:p w:rsidR="002B349B" w:rsidRPr="00C23041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23041">
              <w:rPr>
                <w:rFonts w:ascii="Corbel" w:hAnsi="Corbel"/>
                <w:sz w:val="24"/>
                <w:szCs w:val="24"/>
              </w:rPr>
              <w:t>Socjologia zdrowia</w:t>
            </w:r>
          </w:p>
        </w:tc>
      </w:tr>
      <w:tr w:rsidR="002B349B" w:rsidRPr="009C54AE" w:rsidTr="00BA6824">
        <w:tc>
          <w:tcPr>
            <w:tcW w:w="5245" w:type="dxa"/>
            <w:vAlign w:val="center"/>
          </w:tcPr>
          <w:p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536" w:type="dxa"/>
            <w:vAlign w:val="center"/>
          </w:tcPr>
          <w:p w:rsidR="002B349B" w:rsidRPr="009C54AE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S2S[4]F_05</w:t>
            </w:r>
          </w:p>
        </w:tc>
      </w:tr>
      <w:tr w:rsidR="002B349B" w:rsidRPr="009C54AE" w:rsidTr="00BA6824">
        <w:tc>
          <w:tcPr>
            <w:tcW w:w="5245" w:type="dxa"/>
            <w:vAlign w:val="center"/>
          </w:tcPr>
          <w:p w:rsidR="002B349B" w:rsidRPr="009C54AE" w:rsidRDefault="002B349B" w:rsidP="002B34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536" w:type="dxa"/>
            <w:vAlign w:val="center"/>
          </w:tcPr>
          <w:p w:rsidR="002B349B" w:rsidRPr="009C54AE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B349B" w:rsidRPr="009C54AE" w:rsidTr="00BA6824">
        <w:tc>
          <w:tcPr>
            <w:tcW w:w="5245" w:type="dxa"/>
            <w:vAlign w:val="center"/>
          </w:tcPr>
          <w:p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536" w:type="dxa"/>
            <w:vAlign w:val="center"/>
          </w:tcPr>
          <w:p w:rsidR="002B349B" w:rsidRPr="009C54AE" w:rsidRDefault="00194CC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4CC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2B349B" w:rsidRPr="009C54AE" w:rsidTr="00BA6824">
        <w:tc>
          <w:tcPr>
            <w:tcW w:w="5245" w:type="dxa"/>
            <w:vAlign w:val="center"/>
          </w:tcPr>
          <w:p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536" w:type="dxa"/>
            <w:vAlign w:val="center"/>
          </w:tcPr>
          <w:p w:rsidR="002B349B" w:rsidRPr="009C54AE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2B349B" w:rsidRPr="009C54AE" w:rsidTr="00BA6824">
        <w:tc>
          <w:tcPr>
            <w:tcW w:w="5245" w:type="dxa"/>
            <w:vAlign w:val="center"/>
          </w:tcPr>
          <w:p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536" w:type="dxa"/>
            <w:vAlign w:val="center"/>
          </w:tcPr>
          <w:p w:rsidR="002B349B" w:rsidRPr="00C23041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23041">
              <w:rPr>
                <w:rFonts w:ascii="Corbel" w:hAnsi="Corbel"/>
                <w:sz w:val="24"/>
                <w:szCs w:val="24"/>
              </w:rPr>
              <w:t>II stopnia</w:t>
            </w:r>
          </w:p>
        </w:tc>
      </w:tr>
      <w:tr w:rsidR="002B349B" w:rsidRPr="009C54AE" w:rsidTr="00BA6824">
        <w:tc>
          <w:tcPr>
            <w:tcW w:w="5245" w:type="dxa"/>
            <w:vAlign w:val="center"/>
          </w:tcPr>
          <w:p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536" w:type="dxa"/>
            <w:vAlign w:val="center"/>
          </w:tcPr>
          <w:p w:rsidR="002B349B" w:rsidRPr="009C54AE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B349B" w:rsidRPr="009C54AE" w:rsidTr="00BA6824">
        <w:tc>
          <w:tcPr>
            <w:tcW w:w="5245" w:type="dxa"/>
            <w:vAlign w:val="center"/>
          </w:tcPr>
          <w:p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536" w:type="dxa"/>
            <w:vAlign w:val="center"/>
          </w:tcPr>
          <w:p w:rsidR="002B349B" w:rsidRPr="009C54AE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B349B" w:rsidRPr="009C54AE" w:rsidTr="00BA6824">
        <w:tc>
          <w:tcPr>
            <w:tcW w:w="5245" w:type="dxa"/>
            <w:vAlign w:val="center"/>
          </w:tcPr>
          <w:p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536" w:type="dxa"/>
            <w:vAlign w:val="center"/>
          </w:tcPr>
          <w:p w:rsidR="002B349B" w:rsidRPr="00C23041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23041">
              <w:rPr>
                <w:rFonts w:ascii="Corbel" w:hAnsi="Corbel"/>
                <w:sz w:val="24"/>
                <w:szCs w:val="24"/>
              </w:rPr>
              <w:t>Rok 2, semestr IV</w:t>
            </w:r>
          </w:p>
        </w:tc>
      </w:tr>
      <w:tr w:rsidR="002B349B" w:rsidRPr="009C54AE" w:rsidTr="00BA6824">
        <w:tc>
          <w:tcPr>
            <w:tcW w:w="5245" w:type="dxa"/>
            <w:vAlign w:val="center"/>
          </w:tcPr>
          <w:p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536" w:type="dxa"/>
            <w:vAlign w:val="center"/>
          </w:tcPr>
          <w:p w:rsidR="002B349B" w:rsidRPr="009C54AE" w:rsidRDefault="00C23041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2B349B" w:rsidRPr="009C54AE" w:rsidTr="00BA6824">
        <w:tc>
          <w:tcPr>
            <w:tcW w:w="5245" w:type="dxa"/>
            <w:vAlign w:val="center"/>
          </w:tcPr>
          <w:p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536" w:type="dxa"/>
            <w:vAlign w:val="center"/>
          </w:tcPr>
          <w:p w:rsidR="002B349B" w:rsidRPr="009C54AE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2B349B" w:rsidRPr="009C54AE" w:rsidTr="00BA6824">
        <w:tc>
          <w:tcPr>
            <w:tcW w:w="5245" w:type="dxa"/>
            <w:vAlign w:val="center"/>
          </w:tcPr>
          <w:p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536" w:type="dxa"/>
            <w:vAlign w:val="center"/>
          </w:tcPr>
          <w:p w:rsidR="002B349B" w:rsidRPr="009C54AE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Krzysztof Jamroży</w:t>
            </w:r>
          </w:p>
        </w:tc>
      </w:tr>
      <w:tr w:rsidR="002B349B" w:rsidRPr="009C54AE" w:rsidTr="00BA6824">
        <w:tc>
          <w:tcPr>
            <w:tcW w:w="5245" w:type="dxa"/>
            <w:vAlign w:val="center"/>
          </w:tcPr>
          <w:p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536" w:type="dxa"/>
            <w:vAlign w:val="center"/>
          </w:tcPr>
          <w:p w:rsidR="002B349B" w:rsidRPr="009C54AE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Krzysztof Jamroży</w:t>
            </w:r>
          </w:p>
        </w:tc>
      </w:tr>
    </w:tbl>
    <w:p w:rsidR="00923D7D" w:rsidRPr="009C54AE" w:rsidRDefault="0085747A" w:rsidP="002B349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D15FC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D15FC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B1779" w:rsidRDefault="008B1779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:rsidR="0085747A" w:rsidRPr="009C54AE" w:rsidRDefault="007270E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2B349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2B349B" w:rsidRDefault="002B349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8B1779" w:rsidRPr="009C54AE" w:rsidRDefault="008B177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7270E2" w:rsidRDefault="00864D76" w:rsidP="007270E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 xml:space="preserve">Student powinien posiadać </w:t>
            </w:r>
            <w:r w:rsidR="007270E2">
              <w:rPr>
                <w:rFonts w:ascii="Corbel" w:hAnsi="Corbel"/>
                <w:sz w:val="24"/>
                <w:szCs w:val="24"/>
              </w:rPr>
              <w:t xml:space="preserve">ugruntowaną wiedzę w zakresie </w:t>
            </w:r>
            <w:r w:rsidRPr="007270E2">
              <w:rPr>
                <w:rFonts w:ascii="Corbel" w:hAnsi="Corbel"/>
                <w:sz w:val="24"/>
                <w:szCs w:val="24"/>
              </w:rPr>
              <w:t>zjawisk i procesów socjologicznych.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8B1779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A357F" w:rsidRPr="009C54AE" w:rsidTr="00CA357F">
        <w:tc>
          <w:tcPr>
            <w:tcW w:w="851" w:type="dxa"/>
            <w:vAlign w:val="center"/>
          </w:tcPr>
          <w:p w:rsidR="00CA357F" w:rsidRPr="009C54AE" w:rsidRDefault="00CA357F" w:rsidP="00CA35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A357F" w:rsidRPr="00DA1B59" w:rsidRDefault="007270E2" w:rsidP="00CA357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A357F" w:rsidRPr="00DA1B59">
              <w:rPr>
                <w:rFonts w:ascii="Corbel" w:hAnsi="Corbel"/>
                <w:b w:val="0"/>
                <w:sz w:val="24"/>
                <w:szCs w:val="24"/>
              </w:rPr>
              <w:t>rzedstawienie naukowych koncepcji i podejść teoretycznych w  problematyce socjologii zdrowia</w:t>
            </w:r>
            <w:r w:rsidR="00CA357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A357F" w:rsidRPr="009C54AE" w:rsidTr="00CA357F">
        <w:tc>
          <w:tcPr>
            <w:tcW w:w="851" w:type="dxa"/>
            <w:vAlign w:val="center"/>
          </w:tcPr>
          <w:p w:rsidR="00CA357F" w:rsidRPr="009C54AE" w:rsidRDefault="00CA357F" w:rsidP="00CA357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A357F" w:rsidRPr="00DA1B59" w:rsidRDefault="00CA357F" w:rsidP="00CA357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A1B59">
              <w:rPr>
                <w:rStyle w:val="wrtext"/>
                <w:rFonts w:ascii="Corbel" w:hAnsi="Corbel"/>
                <w:b w:val="0"/>
                <w:sz w:val="24"/>
                <w:szCs w:val="24"/>
              </w:rPr>
              <w:t>Zastosowanie pojęć i kategorii socjologicznych w opisie i wyjaśnianiu zjawisk oraz procesów związanych z funkcjonowaniem systemu zdrowia i choroby</w:t>
            </w:r>
            <w:r>
              <w:rPr>
                <w:rStyle w:val="wrtext"/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A357F" w:rsidRPr="009C54AE" w:rsidTr="00CA357F">
        <w:tc>
          <w:tcPr>
            <w:tcW w:w="851" w:type="dxa"/>
            <w:vAlign w:val="center"/>
          </w:tcPr>
          <w:p w:rsidR="00CA357F" w:rsidRPr="009C54AE" w:rsidRDefault="00CA357F" w:rsidP="00CA35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CA357F" w:rsidRPr="00DA1B59" w:rsidRDefault="00CA357F" w:rsidP="00CA357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DA1B59">
              <w:rPr>
                <w:rStyle w:val="wrtext"/>
                <w:rFonts w:ascii="Corbel" w:hAnsi="Corbel"/>
                <w:b w:val="0"/>
                <w:sz w:val="24"/>
                <w:szCs w:val="24"/>
              </w:rPr>
              <w:t>Zapoznanie z instrumentarium socjologii służącym diagnozie socjomedycznej (narzędzia pomiaru i analizy, kontekst stratyfikacyjny i kulturowy zdrowia i choroby, niesprawności oraz zaspokajania potrzeb zdrowotnych)</w:t>
            </w:r>
            <w:r>
              <w:rPr>
                <w:rStyle w:val="wrtext"/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A357F" w:rsidRPr="00CA357F" w:rsidTr="00F048A0">
        <w:tc>
          <w:tcPr>
            <w:tcW w:w="1701" w:type="dxa"/>
          </w:tcPr>
          <w:p w:rsidR="00CA357F" w:rsidRPr="00CA357F" w:rsidRDefault="00CA357F" w:rsidP="00CA35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A357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57F" w:rsidRPr="00CA357F" w:rsidRDefault="00CA357F" w:rsidP="007270E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>Studen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>t zna terminologię z zakresu socjologii zdrowia</w:t>
            </w: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w stopniu rozszerzonym.</w:t>
            </w:r>
          </w:p>
        </w:tc>
        <w:tc>
          <w:tcPr>
            <w:tcW w:w="1873" w:type="dxa"/>
          </w:tcPr>
          <w:p w:rsidR="00CA357F" w:rsidRPr="00CA357F" w:rsidRDefault="00CA357F" w:rsidP="00727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CA357F" w:rsidRPr="00CA357F" w:rsidTr="00C62120">
        <w:tc>
          <w:tcPr>
            <w:tcW w:w="1701" w:type="dxa"/>
          </w:tcPr>
          <w:p w:rsidR="00CA357F" w:rsidRPr="00CA357F" w:rsidRDefault="00CA357F" w:rsidP="00CA35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57F" w:rsidRPr="00CA357F" w:rsidRDefault="00CA357F" w:rsidP="007270E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ma rozszerzoną wiedzę socjologiczną o różnych rodzajach struktur i instytucji społecznych 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funkcjonujących w obszarze zdrowia i opieki zdrowotnej. </w:t>
            </w:r>
          </w:p>
        </w:tc>
        <w:tc>
          <w:tcPr>
            <w:tcW w:w="1873" w:type="dxa"/>
          </w:tcPr>
          <w:p w:rsidR="00CA357F" w:rsidRPr="00CA357F" w:rsidRDefault="00CA357F" w:rsidP="00727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CA357F" w:rsidRPr="00CA357F" w:rsidTr="00612E50">
        <w:tc>
          <w:tcPr>
            <w:tcW w:w="1701" w:type="dxa"/>
          </w:tcPr>
          <w:p w:rsidR="00CA357F" w:rsidRPr="00CA357F" w:rsidRDefault="00CA357F" w:rsidP="00CA35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57F" w:rsidRPr="00CA357F" w:rsidRDefault="00CA357F" w:rsidP="007270E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ma pogłębioną wiedzę socjologiczną o relacjach między strukturami i instytucjami 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>społecznymi funkcjonującymi  w obszarze zdrowia i opieki zdrowotnej.</w:t>
            </w:r>
          </w:p>
        </w:tc>
        <w:tc>
          <w:tcPr>
            <w:tcW w:w="1873" w:type="dxa"/>
          </w:tcPr>
          <w:p w:rsidR="00CA357F" w:rsidRPr="00CA357F" w:rsidRDefault="00CA357F" w:rsidP="00727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CA357F" w:rsidRPr="00CA357F" w:rsidTr="00C62120">
        <w:tc>
          <w:tcPr>
            <w:tcW w:w="1701" w:type="dxa"/>
          </w:tcPr>
          <w:p w:rsidR="00CA357F" w:rsidRPr="00CA357F" w:rsidRDefault="00CA357F" w:rsidP="00CA35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57F" w:rsidRPr="00CA357F" w:rsidRDefault="00CA357F" w:rsidP="007270E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ma pogłębioną wiedzę socjologiczną o procesach zmian 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>struktur i</w:t>
            </w: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instytucji 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>zdrowia i opieki zdrow</w:t>
            </w: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>i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>a</w:t>
            </w: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oraz zna rządzące tymi zmianami prawidłowości.</w:t>
            </w:r>
          </w:p>
        </w:tc>
        <w:tc>
          <w:tcPr>
            <w:tcW w:w="1873" w:type="dxa"/>
          </w:tcPr>
          <w:p w:rsidR="00CA357F" w:rsidRPr="00CA357F" w:rsidRDefault="00CA357F" w:rsidP="00727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CA357F" w:rsidRPr="00CA357F" w:rsidTr="00C62120">
        <w:tc>
          <w:tcPr>
            <w:tcW w:w="1701" w:type="dxa"/>
          </w:tcPr>
          <w:p w:rsidR="00CA357F" w:rsidRPr="00CA357F" w:rsidRDefault="00CA357F" w:rsidP="00CA35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57F" w:rsidRPr="00CA357F" w:rsidRDefault="00CA357F" w:rsidP="007270E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wykorzystuje zdobytą wiedzę do analizowania różnych zjawisk i procesów zachodzących w obszarze zdrowia i opieki zdrowotnej. </w:t>
            </w:r>
          </w:p>
        </w:tc>
        <w:tc>
          <w:tcPr>
            <w:tcW w:w="1873" w:type="dxa"/>
          </w:tcPr>
          <w:p w:rsidR="00CA357F" w:rsidRPr="00CA357F" w:rsidRDefault="00CA357F" w:rsidP="00727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KU_06</w:t>
            </w:r>
          </w:p>
        </w:tc>
      </w:tr>
      <w:tr w:rsidR="00CA357F" w:rsidRPr="00CA357F" w:rsidTr="00C62120">
        <w:tc>
          <w:tcPr>
            <w:tcW w:w="1701" w:type="dxa"/>
          </w:tcPr>
          <w:p w:rsidR="00CA357F" w:rsidRPr="00CA357F" w:rsidRDefault="00CA357F" w:rsidP="00CA35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57F" w:rsidRPr="00CA357F" w:rsidRDefault="00CA357F" w:rsidP="007270E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>Student samo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>dzielnie i krytycznie uzupełnia</w:t>
            </w: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wiedzę 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 zakresu tematyki socjologii zdrowia w oparciu o interdyscyplinarną literaturę.  </w:t>
            </w:r>
          </w:p>
        </w:tc>
        <w:tc>
          <w:tcPr>
            <w:tcW w:w="1873" w:type="dxa"/>
          </w:tcPr>
          <w:p w:rsidR="00CA357F" w:rsidRPr="00CA357F" w:rsidRDefault="00CA357F" w:rsidP="00727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KK_06</w:t>
            </w:r>
          </w:p>
        </w:tc>
      </w:tr>
    </w:tbl>
    <w:p w:rsidR="0085747A" w:rsidRPr="00CA357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CA357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CA357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CA35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43A61">
        <w:tc>
          <w:tcPr>
            <w:tcW w:w="9520" w:type="dxa"/>
          </w:tcPr>
          <w:p w:rsidR="0085747A" w:rsidRPr="00A279C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A279C7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764E3" w:rsidRPr="009C54AE" w:rsidTr="00643A61">
        <w:tc>
          <w:tcPr>
            <w:tcW w:w="9520" w:type="dxa"/>
          </w:tcPr>
          <w:p w:rsidR="002764E3" w:rsidRPr="008A4D6E" w:rsidRDefault="00A279C7" w:rsidP="002764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lastRenderedPageBreak/>
              <w:t>P</w:t>
            </w:r>
            <w:r w:rsidR="002764E3" w:rsidRPr="008A4D6E">
              <w:rPr>
                <w:rFonts w:ascii="Corbel" w:hAnsi="Corbel"/>
                <w:sz w:val="24"/>
                <w:szCs w:val="24"/>
              </w:rPr>
              <w:t>ojęcia i kierunki socjologii medycyny</w:t>
            </w:r>
            <w:r w:rsidR="00C318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279C7" w:rsidRPr="00EF343B" w:rsidTr="00643A61">
        <w:tc>
          <w:tcPr>
            <w:tcW w:w="9520" w:type="dxa"/>
          </w:tcPr>
          <w:p w:rsidR="00A279C7" w:rsidRPr="008A4D6E" w:rsidRDefault="00A279C7" w:rsidP="00A279C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Wybrane teorie socjologiczne i ich zastosowanie w interpret</w:t>
            </w:r>
            <w:r w:rsidR="00C31860">
              <w:rPr>
                <w:rFonts w:ascii="Corbel" w:hAnsi="Corbel"/>
                <w:sz w:val="24"/>
                <w:szCs w:val="24"/>
              </w:rPr>
              <w:t>acji zjawisk medycznych</w:t>
            </w:r>
          </w:p>
        </w:tc>
      </w:tr>
      <w:tr w:rsidR="00A279C7" w:rsidRPr="009C54AE" w:rsidTr="00643A61">
        <w:tc>
          <w:tcPr>
            <w:tcW w:w="9520" w:type="dxa"/>
          </w:tcPr>
          <w:p w:rsidR="00A279C7" w:rsidRPr="008A4D6E" w:rsidRDefault="00A279C7" w:rsidP="00A279C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 xml:space="preserve"> </w:t>
            </w:r>
            <w:r w:rsidR="00C31860">
              <w:rPr>
                <w:rFonts w:ascii="Corbel" w:hAnsi="Corbel"/>
                <w:sz w:val="24"/>
                <w:szCs w:val="24"/>
              </w:rPr>
              <w:t>Modele relacji lekarz-pacjent</w:t>
            </w:r>
          </w:p>
        </w:tc>
      </w:tr>
      <w:tr w:rsidR="00A279C7" w:rsidRPr="009C54AE" w:rsidTr="00643A61">
        <w:tc>
          <w:tcPr>
            <w:tcW w:w="9520" w:type="dxa"/>
          </w:tcPr>
          <w:p w:rsidR="00A279C7" w:rsidRPr="008A4D6E" w:rsidRDefault="00504F54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 xml:space="preserve">Szpital jako instytucja społeczna i organizacja formalna </w:t>
            </w:r>
          </w:p>
        </w:tc>
      </w:tr>
      <w:tr w:rsidR="00A279C7" w:rsidRPr="009C54AE" w:rsidTr="00643A61">
        <w:tc>
          <w:tcPr>
            <w:tcW w:w="9520" w:type="dxa"/>
          </w:tcPr>
          <w:p w:rsidR="00A279C7" w:rsidRPr="008A4D6E" w:rsidRDefault="00444C9F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Związki zdrowia psychicznego z procesami integracji i dezintegracji społecznej</w:t>
            </w:r>
            <w:r w:rsidR="00C318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279C7" w:rsidRPr="009C54AE" w:rsidTr="00643A61">
        <w:tc>
          <w:tcPr>
            <w:tcW w:w="9520" w:type="dxa"/>
          </w:tcPr>
          <w:p w:rsidR="00A279C7" w:rsidRPr="008A4D6E" w:rsidRDefault="00444C9F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A4D6E">
              <w:rPr>
                <w:rFonts w:ascii="Corbel" w:hAnsi="Corbel"/>
                <w:sz w:val="24"/>
                <w:szCs w:val="24"/>
              </w:rPr>
              <w:t>Medykalizacja</w:t>
            </w:r>
            <w:proofErr w:type="spellEnd"/>
            <w:r w:rsidRPr="008A4D6E">
              <w:rPr>
                <w:rFonts w:ascii="Corbel" w:hAnsi="Corbel"/>
                <w:sz w:val="24"/>
                <w:szCs w:val="24"/>
              </w:rPr>
              <w:t xml:space="preserve"> smutku i nieśmiałości. Kultura psychoterapeutyczna jako kultura warstw uprzywilejowanych?</w:t>
            </w:r>
          </w:p>
        </w:tc>
      </w:tr>
      <w:tr w:rsidR="00BF1F9E" w:rsidRPr="009C54AE" w:rsidTr="00643A61">
        <w:tc>
          <w:tcPr>
            <w:tcW w:w="9520" w:type="dxa"/>
          </w:tcPr>
          <w:p w:rsidR="00BF1F9E" w:rsidRPr="008A4D6E" w:rsidRDefault="00BF1F9E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 xml:space="preserve">Obraz świata w tekstach </w:t>
            </w:r>
            <w:proofErr w:type="spellStart"/>
            <w:r w:rsidRPr="008A4D6E">
              <w:rPr>
                <w:rFonts w:ascii="Corbel" w:hAnsi="Corbel"/>
                <w:sz w:val="24"/>
                <w:szCs w:val="24"/>
              </w:rPr>
              <w:t>blogerów</w:t>
            </w:r>
            <w:proofErr w:type="spellEnd"/>
            <w:r w:rsidRPr="008A4D6E">
              <w:rPr>
                <w:rFonts w:ascii="Corbel" w:hAnsi="Corbel"/>
                <w:sz w:val="24"/>
                <w:szCs w:val="24"/>
              </w:rPr>
              <w:t xml:space="preserve"> cierpiących na depresję</w:t>
            </w:r>
            <w:r w:rsidR="00C318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279C7" w:rsidRPr="009C54AE" w:rsidTr="00643A61">
        <w:tc>
          <w:tcPr>
            <w:tcW w:w="9520" w:type="dxa"/>
          </w:tcPr>
          <w:p w:rsidR="00A279C7" w:rsidRPr="008A4D6E" w:rsidRDefault="00A279C7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 xml:space="preserve"> </w:t>
            </w:r>
            <w:r w:rsidR="00887099" w:rsidRPr="008A4D6E">
              <w:rPr>
                <w:rFonts w:ascii="Corbel" w:hAnsi="Corbel"/>
                <w:sz w:val="24"/>
                <w:szCs w:val="24"/>
              </w:rPr>
              <w:t xml:space="preserve">Wpływ stanu zdrowia na funkcjonowanie osób starszych w społeczeństwie </w:t>
            </w:r>
          </w:p>
        </w:tc>
      </w:tr>
      <w:tr w:rsidR="00EB2FAB" w:rsidRPr="009C54AE" w:rsidTr="00643A61">
        <w:tc>
          <w:tcPr>
            <w:tcW w:w="9520" w:type="dxa"/>
          </w:tcPr>
          <w:p w:rsidR="00EB2FAB" w:rsidRPr="008A4D6E" w:rsidRDefault="00EB2FAB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Rodzina a zdrowie i choroba. Kontekst społeczny i za</w:t>
            </w:r>
            <w:r w:rsidR="00C31860">
              <w:rPr>
                <w:rFonts w:ascii="Corbel" w:hAnsi="Corbel"/>
                <w:sz w:val="24"/>
                <w:szCs w:val="24"/>
              </w:rPr>
              <w:t xml:space="preserve">kres badań empirycznych </w:t>
            </w:r>
          </w:p>
        </w:tc>
      </w:tr>
      <w:tr w:rsidR="00A279C7" w:rsidRPr="009C54AE" w:rsidTr="00643A61">
        <w:tc>
          <w:tcPr>
            <w:tcW w:w="9520" w:type="dxa"/>
          </w:tcPr>
          <w:p w:rsidR="00A279C7" w:rsidRPr="008A4D6E" w:rsidRDefault="00A279C7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Zachowania prozdrowotne</w:t>
            </w:r>
            <w:r w:rsidR="00B62014" w:rsidRPr="008A4D6E">
              <w:rPr>
                <w:rFonts w:ascii="Corbel" w:hAnsi="Corbel"/>
                <w:sz w:val="24"/>
                <w:szCs w:val="24"/>
              </w:rPr>
              <w:t xml:space="preserve"> Polaków</w:t>
            </w:r>
            <w:r w:rsidR="00C318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279C7" w:rsidRPr="009C54AE" w:rsidTr="00643A61">
        <w:tc>
          <w:tcPr>
            <w:tcW w:w="9520" w:type="dxa"/>
          </w:tcPr>
          <w:p w:rsidR="00A279C7" w:rsidRPr="008A4D6E" w:rsidRDefault="00A279C7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Nierówności w dostępie do usług medycznych</w:t>
            </w:r>
          </w:p>
        </w:tc>
      </w:tr>
      <w:tr w:rsidR="00BF1F9E" w:rsidRPr="009C54AE" w:rsidTr="00643A61">
        <w:tc>
          <w:tcPr>
            <w:tcW w:w="9520" w:type="dxa"/>
          </w:tcPr>
          <w:p w:rsidR="00BF1F9E" w:rsidRPr="008A4D6E" w:rsidRDefault="00643A61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Dzieciństwo radosne czy smutne? Wpływ wspomnień na występowanie zdrowych lub zaburzonych</w:t>
            </w:r>
            <w:r w:rsidR="00C31860">
              <w:rPr>
                <w:rFonts w:ascii="Corbel" w:hAnsi="Corbel"/>
                <w:sz w:val="24"/>
                <w:szCs w:val="24"/>
              </w:rPr>
              <w:t xml:space="preserve"> relacji z rodzeństwem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7270E2" w:rsidRDefault="002764E3" w:rsidP="007270E2">
      <w:pPr>
        <w:jc w:val="both"/>
        <w:rPr>
          <w:rFonts w:ascii="Corbel" w:hAnsi="Corbel"/>
          <w:b/>
          <w:smallCaps/>
          <w:sz w:val="24"/>
          <w:szCs w:val="24"/>
        </w:rPr>
      </w:pPr>
      <w:r w:rsidRPr="007270E2">
        <w:rPr>
          <w:rFonts w:ascii="Corbel" w:hAnsi="Corbel"/>
          <w:sz w:val="24"/>
          <w:szCs w:val="24"/>
        </w:rPr>
        <w:t>A</w:t>
      </w:r>
      <w:r w:rsidR="007270E2">
        <w:rPr>
          <w:rFonts w:ascii="Corbel" w:hAnsi="Corbel"/>
          <w:sz w:val="24"/>
          <w:szCs w:val="24"/>
        </w:rPr>
        <w:t xml:space="preserve">naliza tekstów z dyskusją, praca w grupach, gdy dydaktyczne.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5556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B1779" w:rsidRPr="00555696" w:rsidRDefault="008B1779" w:rsidP="005556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8B177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7270E2" w:rsidRDefault="002764E3" w:rsidP="007270E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Prezentacja, obserwacja w trakcie zajęć</w:t>
            </w:r>
          </w:p>
        </w:tc>
        <w:tc>
          <w:tcPr>
            <w:tcW w:w="2126" w:type="dxa"/>
          </w:tcPr>
          <w:p w:rsidR="0085747A" w:rsidRPr="007270E2" w:rsidRDefault="002764E3" w:rsidP="007270E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7270E2" w:rsidRDefault="002764E3" w:rsidP="007270E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Prezentacja, obserwacja w trakcie zajęć</w:t>
            </w:r>
          </w:p>
        </w:tc>
        <w:tc>
          <w:tcPr>
            <w:tcW w:w="2126" w:type="dxa"/>
          </w:tcPr>
          <w:p w:rsidR="0085747A" w:rsidRPr="007270E2" w:rsidRDefault="002764E3" w:rsidP="007270E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764E3" w:rsidRPr="009C54AE" w:rsidTr="00C05F44">
        <w:tc>
          <w:tcPr>
            <w:tcW w:w="1985" w:type="dxa"/>
          </w:tcPr>
          <w:p w:rsidR="002764E3" w:rsidRPr="009C54AE" w:rsidRDefault="002764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764E3" w:rsidRPr="007270E2" w:rsidRDefault="002764E3" w:rsidP="007270E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Prezentacja, obserwacja w trakcie zajęć</w:t>
            </w:r>
          </w:p>
        </w:tc>
        <w:tc>
          <w:tcPr>
            <w:tcW w:w="2126" w:type="dxa"/>
          </w:tcPr>
          <w:p w:rsidR="002764E3" w:rsidRPr="007270E2" w:rsidRDefault="002764E3" w:rsidP="007270E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764E3" w:rsidRPr="009C54AE" w:rsidTr="00C05F44">
        <w:tc>
          <w:tcPr>
            <w:tcW w:w="1985" w:type="dxa"/>
          </w:tcPr>
          <w:p w:rsidR="002764E3" w:rsidRPr="009C54AE" w:rsidRDefault="002764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764E3" w:rsidRPr="007270E2" w:rsidRDefault="002764E3" w:rsidP="007270E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Prezentacja, obserwacja w trakcie zajęć</w:t>
            </w:r>
          </w:p>
        </w:tc>
        <w:tc>
          <w:tcPr>
            <w:tcW w:w="2126" w:type="dxa"/>
          </w:tcPr>
          <w:p w:rsidR="002764E3" w:rsidRPr="007270E2" w:rsidRDefault="002764E3" w:rsidP="007270E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764E3" w:rsidRPr="009C54AE" w:rsidTr="00C05F44">
        <w:tc>
          <w:tcPr>
            <w:tcW w:w="1985" w:type="dxa"/>
          </w:tcPr>
          <w:p w:rsidR="002764E3" w:rsidRPr="009C54AE" w:rsidRDefault="002764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764E3" w:rsidRPr="007270E2" w:rsidRDefault="002764E3" w:rsidP="007270E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Prezentacja, obserwacja w trakcie zajęć</w:t>
            </w:r>
          </w:p>
        </w:tc>
        <w:tc>
          <w:tcPr>
            <w:tcW w:w="2126" w:type="dxa"/>
          </w:tcPr>
          <w:p w:rsidR="002764E3" w:rsidRPr="007270E2" w:rsidRDefault="002764E3" w:rsidP="007270E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764E3" w:rsidRPr="009C54AE" w:rsidTr="00C05F44">
        <w:tc>
          <w:tcPr>
            <w:tcW w:w="1985" w:type="dxa"/>
          </w:tcPr>
          <w:p w:rsidR="002764E3" w:rsidRPr="009C54AE" w:rsidRDefault="002764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2764E3" w:rsidRPr="007270E2" w:rsidRDefault="002764E3" w:rsidP="007270E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Prezentacja</w:t>
            </w:r>
          </w:p>
        </w:tc>
        <w:tc>
          <w:tcPr>
            <w:tcW w:w="2126" w:type="dxa"/>
          </w:tcPr>
          <w:p w:rsidR="002764E3" w:rsidRPr="007270E2" w:rsidRDefault="002764E3" w:rsidP="007270E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C54AE" w:rsidRDefault="003E1941" w:rsidP="005556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 xml:space="preserve">elementy składowe </w:t>
            </w:r>
            <w:r w:rsidR="008B1779">
              <w:rPr>
                <w:rFonts w:ascii="Corbel" w:hAnsi="Corbel"/>
                <w:sz w:val="24"/>
                <w:szCs w:val="24"/>
              </w:rPr>
              <w:t>z</w:t>
            </w:r>
            <w:r w:rsidRPr="007270E2">
              <w:rPr>
                <w:rFonts w:ascii="Corbel" w:hAnsi="Corbel"/>
                <w:sz w:val="24"/>
                <w:szCs w:val="24"/>
              </w:rPr>
              <w:t>aliczenia: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1. Ocena za przygotowanie i omówienie Prezentacji – 100 %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 xml:space="preserve">2. Aktywność na zajęciach i udział w dyskusji – dodatkowo maksymalnie 10%. 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• 82% - 90% (4.5)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• 73% - 81% (4.0)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• 64% - 72% (3.5)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• 55% - 63% (3.0)</w:t>
            </w:r>
          </w:p>
          <w:p w:rsidR="00144FDD" w:rsidRPr="007270E2" w:rsidRDefault="00144FDD" w:rsidP="007270E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• poniżej 55% (2.0).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lastRenderedPageBreak/>
              <w:t>Sposób oceny prezentacji: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Ocena merytoryczna: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1) Ocena treści prezentacji – od 0 do 6 pkt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2) Sporządzenie właściwej bibliografii (wykorzystanie zalecanych książek + własne poszukiwanie źródeł) – od 0 do 1 pkt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3) Zawarte dane dotyczące autorów, miejsca wystąpienia, afiliacji i tytułu prezentacji – od 0 do 1 pkt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Ocena techniczna: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4) Prawidłowa struktura prezentacji (wstęp, rozwinięcie z uwzględnieniem omawianych kategorii - podrozdziały, podsumowanie z wnioskami ) – od 0 do 3 pkt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5) szata graficzna – od 0 do 1 pkt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6) Czytelność prezentacji (Czytelna, wyjustowana czcionka 20, Slajdy o odpowiedniej ilości zdań) – od 0 do 2 pkt</w:t>
            </w:r>
          </w:p>
          <w:p w:rsidR="00144FDD" w:rsidRPr="007270E2" w:rsidRDefault="002A5A58" w:rsidP="007270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Łącznie można uzyskać 14</w:t>
            </w:r>
            <w:r w:rsidR="00144FDD" w:rsidRPr="007270E2">
              <w:rPr>
                <w:rFonts w:ascii="Corbel" w:hAnsi="Corbel"/>
                <w:sz w:val="24"/>
                <w:szCs w:val="24"/>
              </w:rPr>
              <w:t xml:space="preserve"> pkt, co daje 100% oceny zaliczeniowej. </w:t>
            </w:r>
          </w:p>
          <w:p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:rsidR="0085747A" w:rsidRPr="002A5A58" w:rsidRDefault="00144FDD" w:rsidP="007270E2">
            <w:pPr>
              <w:spacing w:after="0" w:line="240" w:lineRule="auto"/>
              <w:jc w:val="both"/>
              <w:rPr>
                <w:smallCaps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Uwaga – plagiat jest równoznaczny z uzyskaniem</w:t>
            </w:r>
            <w:r w:rsidR="002A5A58" w:rsidRPr="007270E2">
              <w:rPr>
                <w:rFonts w:ascii="Corbel" w:hAnsi="Corbel"/>
                <w:sz w:val="24"/>
                <w:szCs w:val="24"/>
              </w:rPr>
              <w:t xml:space="preserve"> 0 pkt w sekcjach: 1-3 oraz 7.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8D7F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8D7F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D7F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8D7F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D7F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D7FBE" w:rsidRDefault="008D7F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D7FBE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3969"/>
      </w:tblGrid>
      <w:tr w:rsidR="0085747A" w:rsidRPr="009C54AE" w:rsidTr="00724A0B">
        <w:trPr>
          <w:trHeight w:val="397"/>
        </w:trPr>
        <w:tc>
          <w:tcPr>
            <w:tcW w:w="4678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F849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24A0B">
        <w:trPr>
          <w:trHeight w:val="397"/>
        </w:trPr>
        <w:tc>
          <w:tcPr>
            <w:tcW w:w="4678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F849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:rsidTr="00724A0B">
        <w:trPr>
          <w:trHeight w:val="397"/>
        </w:trPr>
        <w:tc>
          <w:tcPr>
            <w:tcW w:w="9497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24A0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724A0B" w:rsidRPr="00724A0B" w:rsidRDefault="00724A0B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444C9F" w:rsidRDefault="00444C9F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Frąckowiak-Sochańska M., </w:t>
            </w:r>
            <w:r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Społeczne konstruowanie kategorii zdrowia, choroby i zaburzenia psychicznego w społeczeństwie późnej nowoczesności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d. Naukowe UAM, Poznań 2019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43A61" w:rsidRPr="00643A61" w:rsidRDefault="00643A61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Genowska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Grzegorzewska I., Zalewska M., Fryc J., </w:t>
            </w:r>
            <w:r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Nierówności w dostępie do opieki zdrowotnej według statusu społeczno-ekonomicznego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1649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Hygeia</w:t>
            </w:r>
            <w:proofErr w:type="spellEnd"/>
            <w:r w:rsidRPr="001649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 </w:t>
            </w:r>
            <w:proofErr w:type="spellStart"/>
            <w:r w:rsidRPr="001649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Health</w:t>
            </w:r>
            <w:proofErr w:type="spellEnd"/>
            <w:r w:rsidRPr="001649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2015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nr 50.</w:t>
            </w:r>
          </w:p>
          <w:p w:rsidR="0016493E" w:rsidRDefault="0016493E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Gruszczyńska M., Bąk-Sosnowska M., Plinta R., </w:t>
            </w:r>
            <w:r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Zachowania zdrowotne jako istotny element aktywności życiowej człowieka. Stosunek Polaków do własnego zdrowia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1649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Hygeia</w:t>
            </w:r>
            <w:proofErr w:type="spellEnd"/>
            <w:r w:rsidRPr="001649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 </w:t>
            </w:r>
            <w:proofErr w:type="spellStart"/>
            <w:r w:rsidRPr="001649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Health</w:t>
            </w:r>
            <w:proofErr w:type="spellEnd"/>
            <w:r w:rsidRPr="001649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2015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nr 50.</w:t>
            </w:r>
          </w:p>
          <w:p w:rsidR="00A41873" w:rsidRPr="008A4D6E" w:rsidRDefault="00A41873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4D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Jamroży K., </w:t>
            </w:r>
            <w:r w:rsidRPr="008A4D6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="008A4D6E" w:rsidRPr="008A4D6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zieciństwo radosne czy smutne? Pozytywne i negatywne wspomnienia rodzeństwa z relacji z ich braćmi i siostrami</w:t>
            </w:r>
            <w:r w:rsidR="008A4D6E" w:rsidRPr="008A4D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W. Walc (red.), </w:t>
            </w:r>
            <w:r w:rsidR="008A4D6E" w:rsidRPr="008A4D6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Rola rodzeństwa w rozwoju dzieci i młodzieży</w:t>
            </w:r>
            <w:r w:rsidR="008A4D6E" w:rsidRPr="008A4D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UR, Rzeszów 2019.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EB2FAB" w:rsidRDefault="00EB2FAB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Kawczyńska-Butrym Z., </w:t>
            </w:r>
            <w:r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– zdrowie – choroba. Kontekst społeczny i zakres badań empirycznych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A. Ostrowska (red.), </w:t>
            </w:r>
            <w:r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medycyny</w:t>
            </w:r>
            <w:r w:rsidR="004A7C0B"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Podejmowane problemy, kategorie analizy</w:t>
            </w:r>
            <w:r w:rsidR="004A7C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</w:t>
            </w:r>
            <w:proofErr w:type="spellStart"/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IFiS</w:t>
            </w:r>
            <w:proofErr w:type="spellEnd"/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PAN, Warszawa 2009.</w:t>
            </w:r>
          </w:p>
          <w:p w:rsidR="00F50D9A" w:rsidRDefault="00F50D9A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Puchalski T., </w:t>
            </w:r>
            <w:r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Zdrowie w świadomości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Krajowe Centrum Promocji Zdrowia w Miejscu Pracy, </w:t>
            </w:r>
            <w:r w:rsidR="003413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Instytut Medycyny Pracy im. Prof. dra med. Jerzego </w:t>
            </w:r>
            <w:proofErr w:type="spellStart"/>
            <w:r w:rsidR="003413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Nofera</w:t>
            </w:r>
            <w:proofErr w:type="spellEnd"/>
            <w:r w:rsidR="003413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dź 1997</w:t>
            </w:r>
            <w:r w:rsidR="00504F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3495" w:rsidRDefault="00673495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Tobiasz-Adamczyk B., </w:t>
            </w:r>
            <w:r w:rsidRPr="00024C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Relacje lekarz-pacjent w perspektywie socjologii medycyny. Podręcznik dla studentów i lekarzy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UJ, Kraków 2002.</w:t>
            </w:r>
          </w:p>
          <w:p w:rsidR="00F84994" w:rsidRDefault="00881741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Uramowska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-Żyto B., </w:t>
            </w:r>
            <w:r w:rsidRPr="00024C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Zdrowie i choroba w świetle wybranych teorii socjologicznych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024C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="00673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673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IFiS</w:t>
            </w:r>
            <w:proofErr w:type="spellEnd"/>
            <w:r w:rsidR="00673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PAN, Warszawa 1992</w:t>
            </w:r>
            <w:r w:rsidR="00EF34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A4D6E" w:rsidRPr="00E815A9" w:rsidRDefault="00673495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Wierzbicka A., </w:t>
            </w:r>
            <w:r w:rsidRPr="00024C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Obraz świata w tekstach </w:t>
            </w:r>
            <w:proofErr w:type="spellStart"/>
            <w:r w:rsidRPr="00024C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blogerów</w:t>
            </w:r>
            <w:proofErr w:type="spellEnd"/>
            <w:r w:rsidRPr="00024C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cierpiących na depresję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 K.,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Szmigiero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Gonigroszek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024C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Zdrowie i choroba w badaniach humanistycznych i społecznych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</w:t>
            </w:r>
            <w:r w:rsidR="00504F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024C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UJK, Piotrków Trybunalski 2017</w:t>
            </w:r>
            <w:r w:rsidR="00504F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87099" w:rsidRPr="009C54AE" w:rsidRDefault="00887099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Worach-Kardas H., </w:t>
            </w:r>
            <w:r w:rsidRPr="00024C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Starość w cyklu życia. Społeczne i zdrowotne oblicza późnej dorosłości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d. „Śląsk”, Łódź 2015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:rsidTr="00724A0B">
        <w:trPr>
          <w:trHeight w:val="397"/>
        </w:trPr>
        <w:tc>
          <w:tcPr>
            <w:tcW w:w="9497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24A0B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24A0B" w:rsidRPr="00724A0B" w:rsidRDefault="00724A0B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69658F" w:rsidRPr="0053239F" w:rsidRDefault="0053239F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Barański J., Piątkowski W., </w:t>
            </w:r>
            <w:r w:rsidRPr="00101F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Zdrowie i choroba. Wybrane problemy socjologii medycyny</w:t>
            </w: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ATUT – Wrocławskie Wydawnictwo Oświatowe, Wrocław 2002.</w:t>
            </w:r>
          </w:p>
          <w:p w:rsidR="0069658F" w:rsidRPr="0053239F" w:rsidRDefault="0069658F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39F">
              <w:rPr>
                <w:rFonts w:ascii="Corbel" w:hAnsi="Corbel"/>
                <w:b w:val="0"/>
                <w:smallCaps w:val="0"/>
                <w:szCs w:val="24"/>
              </w:rPr>
              <w:t xml:space="preserve">Giddens A., </w:t>
            </w:r>
            <w:r w:rsidRPr="00101F2B">
              <w:rPr>
                <w:rFonts w:ascii="Corbel" w:hAnsi="Corbel"/>
                <w:b w:val="0"/>
                <w:i/>
                <w:smallCaps w:val="0"/>
                <w:szCs w:val="24"/>
              </w:rPr>
              <w:t>Socjologia ciała – zdrowie, choroba i starzenie się</w:t>
            </w:r>
            <w:r w:rsidRPr="0053239F">
              <w:rPr>
                <w:rFonts w:ascii="Corbel" w:hAnsi="Corbel"/>
                <w:b w:val="0"/>
                <w:smallCaps w:val="0"/>
                <w:szCs w:val="24"/>
              </w:rPr>
              <w:t>, [w:] A. Giddens, Socjologia, Wyd. Naukowe PWN, Warszawa 2006.</w:t>
            </w:r>
          </w:p>
          <w:p w:rsidR="0053239F" w:rsidRPr="0053239F" w:rsidRDefault="0053239F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Mauss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101F2B">
              <w:rPr>
                <w:rFonts w:ascii="Corbel" w:hAnsi="Corbel"/>
                <w:b w:val="0"/>
                <w:i/>
                <w:smallCaps w:val="0"/>
                <w:szCs w:val="24"/>
              </w:rPr>
              <w:t>Socjologia i antropologia medycyny w działaniu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Wyd. KR, Warszawa 2001.</w:t>
            </w:r>
          </w:p>
          <w:p w:rsidR="0053239F" w:rsidRDefault="0053239F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Skrzypek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(red.), </w:t>
            </w:r>
            <w:r w:rsidRPr="00101F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medycyny w Polsce z perspektywy półwiecza: nurty badawcze, najważniejsze osiągnięcia, perspektywy rozwoju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IFiS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PAN, Warszawa 2015.</w:t>
            </w:r>
          </w:p>
          <w:p w:rsidR="0053239F" w:rsidRDefault="0053239F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Parsons</w:t>
            </w:r>
            <w:proofErr w:type="spellEnd"/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</w:t>
            </w:r>
            <w:r w:rsidRPr="00101F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Struktura społeczna a osobowość</w:t>
            </w: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 </w:t>
            </w:r>
            <w:proofErr w:type="spellStart"/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Wyd.PWN</w:t>
            </w:r>
            <w:proofErr w:type="spellEnd"/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1978.</w:t>
            </w:r>
          </w:p>
          <w:p w:rsidR="0053239F" w:rsidRPr="0053239F" w:rsidRDefault="0053239F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Piątkowski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Płonka-Syroka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 w:rsidRPr="00101F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i antropologia medycyny w działaniu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Arboretum, Wrocław 2008.</w:t>
            </w:r>
          </w:p>
          <w:p w:rsidR="0069658F" w:rsidRPr="0053239F" w:rsidRDefault="0069658F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Titkow A., </w:t>
            </w:r>
            <w:r w:rsidRPr="00101F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Zachowania i postawy wobec zdrowia i choroby</w:t>
            </w: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</w:t>
            </w:r>
            <w:proofErr w:type="spellStart"/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IFiS</w:t>
            </w:r>
            <w:proofErr w:type="spellEnd"/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PAN, Warszawa 1983.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D56" w:rsidRDefault="007B5D56" w:rsidP="00C16ABF">
      <w:pPr>
        <w:spacing w:after="0" w:line="240" w:lineRule="auto"/>
      </w:pPr>
      <w:r>
        <w:separator/>
      </w:r>
    </w:p>
  </w:endnote>
  <w:endnote w:type="continuationSeparator" w:id="0">
    <w:p w:rsidR="007B5D56" w:rsidRDefault="007B5D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D56" w:rsidRDefault="007B5D56" w:rsidP="00C16ABF">
      <w:pPr>
        <w:spacing w:after="0" w:line="240" w:lineRule="auto"/>
      </w:pPr>
      <w:r>
        <w:separator/>
      </w:r>
    </w:p>
  </w:footnote>
  <w:footnote w:type="continuationSeparator" w:id="0">
    <w:p w:rsidR="007B5D56" w:rsidRDefault="007B5D5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5D8753E"/>
    <w:multiLevelType w:val="hybridMultilevel"/>
    <w:tmpl w:val="F88491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EB22DC"/>
    <w:multiLevelType w:val="hybridMultilevel"/>
    <w:tmpl w:val="E8ACCFDA"/>
    <w:lvl w:ilvl="0" w:tplc="6AC47CFC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2F74"/>
    <w:rsid w:val="00024C0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F2B"/>
    <w:rsid w:val="00124BFF"/>
    <w:rsid w:val="0012560E"/>
    <w:rsid w:val="00127108"/>
    <w:rsid w:val="00134B13"/>
    <w:rsid w:val="00144FDD"/>
    <w:rsid w:val="00146BC0"/>
    <w:rsid w:val="00153C41"/>
    <w:rsid w:val="00154381"/>
    <w:rsid w:val="001640A7"/>
    <w:rsid w:val="0016493E"/>
    <w:rsid w:val="00164FA7"/>
    <w:rsid w:val="00166A03"/>
    <w:rsid w:val="001718A7"/>
    <w:rsid w:val="001737CF"/>
    <w:rsid w:val="00176083"/>
    <w:rsid w:val="00192F37"/>
    <w:rsid w:val="00194CCB"/>
    <w:rsid w:val="001A70D2"/>
    <w:rsid w:val="001B36D9"/>
    <w:rsid w:val="001D657B"/>
    <w:rsid w:val="001D7B54"/>
    <w:rsid w:val="001E0209"/>
    <w:rsid w:val="001F2CA2"/>
    <w:rsid w:val="002144C0"/>
    <w:rsid w:val="00217B4C"/>
    <w:rsid w:val="0022477D"/>
    <w:rsid w:val="002278A9"/>
    <w:rsid w:val="002336F9"/>
    <w:rsid w:val="0024028F"/>
    <w:rsid w:val="00244ABC"/>
    <w:rsid w:val="002764E3"/>
    <w:rsid w:val="00281FF2"/>
    <w:rsid w:val="002857DE"/>
    <w:rsid w:val="002867A7"/>
    <w:rsid w:val="00291567"/>
    <w:rsid w:val="002A22BF"/>
    <w:rsid w:val="002A2389"/>
    <w:rsid w:val="002A5A58"/>
    <w:rsid w:val="002A5CAE"/>
    <w:rsid w:val="002A671D"/>
    <w:rsid w:val="002B349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386"/>
    <w:rsid w:val="00346FE9"/>
    <w:rsid w:val="0034759A"/>
    <w:rsid w:val="003503F6"/>
    <w:rsid w:val="003530DD"/>
    <w:rsid w:val="00363F78"/>
    <w:rsid w:val="00370B07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4C9F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C0B"/>
    <w:rsid w:val="004D5282"/>
    <w:rsid w:val="004E5C2B"/>
    <w:rsid w:val="004F1551"/>
    <w:rsid w:val="004F55A3"/>
    <w:rsid w:val="0050496F"/>
    <w:rsid w:val="00504F54"/>
    <w:rsid w:val="00513B6F"/>
    <w:rsid w:val="00517C63"/>
    <w:rsid w:val="00527F65"/>
    <w:rsid w:val="0053239F"/>
    <w:rsid w:val="005363C4"/>
    <w:rsid w:val="00536BDE"/>
    <w:rsid w:val="00543ACC"/>
    <w:rsid w:val="00555696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A61"/>
    <w:rsid w:val="00647FA8"/>
    <w:rsid w:val="00650C5F"/>
    <w:rsid w:val="00654934"/>
    <w:rsid w:val="006620D9"/>
    <w:rsid w:val="00671958"/>
    <w:rsid w:val="00673495"/>
    <w:rsid w:val="00675843"/>
    <w:rsid w:val="00696477"/>
    <w:rsid w:val="0069658F"/>
    <w:rsid w:val="006D050F"/>
    <w:rsid w:val="006D6139"/>
    <w:rsid w:val="006E5D65"/>
    <w:rsid w:val="006F1282"/>
    <w:rsid w:val="006F1FBC"/>
    <w:rsid w:val="006F31E2"/>
    <w:rsid w:val="00706544"/>
    <w:rsid w:val="007072BA"/>
    <w:rsid w:val="0071036E"/>
    <w:rsid w:val="0071620A"/>
    <w:rsid w:val="00724677"/>
    <w:rsid w:val="00724A0B"/>
    <w:rsid w:val="00725459"/>
    <w:rsid w:val="007270E2"/>
    <w:rsid w:val="007327BD"/>
    <w:rsid w:val="00734608"/>
    <w:rsid w:val="00745302"/>
    <w:rsid w:val="007461D6"/>
    <w:rsid w:val="007465C0"/>
    <w:rsid w:val="00746EC8"/>
    <w:rsid w:val="00763BF1"/>
    <w:rsid w:val="00766FD4"/>
    <w:rsid w:val="0078168C"/>
    <w:rsid w:val="00787C2A"/>
    <w:rsid w:val="00790E27"/>
    <w:rsid w:val="007A4022"/>
    <w:rsid w:val="007A6E6E"/>
    <w:rsid w:val="007B5D56"/>
    <w:rsid w:val="007C3299"/>
    <w:rsid w:val="007C3BCC"/>
    <w:rsid w:val="007C4546"/>
    <w:rsid w:val="007D6E56"/>
    <w:rsid w:val="007F4155"/>
    <w:rsid w:val="00807AD2"/>
    <w:rsid w:val="0081554D"/>
    <w:rsid w:val="0081707E"/>
    <w:rsid w:val="008449B3"/>
    <w:rsid w:val="008552A2"/>
    <w:rsid w:val="0085747A"/>
    <w:rsid w:val="00864D76"/>
    <w:rsid w:val="00881741"/>
    <w:rsid w:val="00884922"/>
    <w:rsid w:val="00885F64"/>
    <w:rsid w:val="00887099"/>
    <w:rsid w:val="008917F9"/>
    <w:rsid w:val="008A45F7"/>
    <w:rsid w:val="008A4D6E"/>
    <w:rsid w:val="008B1779"/>
    <w:rsid w:val="008C0CC0"/>
    <w:rsid w:val="008C19A9"/>
    <w:rsid w:val="008C379D"/>
    <w:rsid w:val="008C5147"/>
    <w:rsid w:val="008C5359"/>
    <w:rsid w:val="008C5363"/>
    <w:rsid w:val="008D3DFB"/>
    <w:rsid w:val="008D7FBE"/>
    <w:rsid w:val="008E64F4"/>
    <w:rsid w:val="008F12C9"/>
    <w:rsid w:val="008F6E29"/>
    <w:rsid w:val="00916188"/>
    <w:rsid w:val="009165C7"/>
    <w:rsid w:val="00923D7D"/>
    <w:rsid w:val="009508DF"/>
    <w:rsid w:val="00950DAC"/>
    <w:rsid w:val="00954A07"/>
    <w:rsid w:val="00997F14"/>
    <w:rsid w:val="009A78D9"/>
    <w:rsid w:val="009B448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79C7"/>
    <w:rsid w:val="00A30110"/>
    <w:rsid w:val="00A36899"/>
    <w:rsid w:val="00A371F6"/>
    <w:rsid w:val="00A41873"/>
    <w:rsid w:val="00A43BF6"/>
    <w:rsid w:val="00A53FA5"/>
    <w:rsid w:val="00A54817"/>
    <w:rsid w:val="00A601C8"/>
    <w:rsid w:val="00A60799"/>
    <w:rsid w:val="00A84C85"/>
    <w:rsid w:val="00A90721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B59"/>
    <w:rsid w:val="00B135B1"/>
    <w:rsid w:val="00B3130B"/>
    <w:rsid w:val="00B40ADB"/>
    <w:rsid w:val="00B43B77"/>
    <w:rsid w:val="00B43E80"/>
    <w:rsid w:val="00B5225D"/>
    <w:rsid w:val="00B607DB"/>
    <w:rsid w:val="00B62014"/>
    <w:rsid w:val="00B66529"/>
    <w:rsid w:val="00B75946"/>
    <w:rsid w:val="00B8056E"/>
    <w:rsid w:val="00B819C8"/>
    <w:rsid w:val="00B82308"/>
    <w:rsid w:val="00B90885"/>
    <w:rsid w:val="00BA6824"/>
    <w:rsid w:val="00BB520A"/>
    <w:rsid w:val="00BD3869"/>
    <w:rsid w:val="00BD66E9"/>
    <w:rsid w:val="00BD6FF4"/>
    <w:rsid w:val="00BF1F9E"/>
    <w:rsid w:val="00BF2C41"/>
    <w:rsid w:val="00C058B4"/>
    <w:rsid w:val="00C05F44"/>
    <w:rsid w:val="00C131B5"/>
    <w:rsid w:val="00C16ABF"/>
    <w:rsid w:val="00C170AE"/>
    <w:rsid w:val="00C23041"/>
    <w:rsid w:val="00C26CB7"/>
    <w:rsid w:val="00C31860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57F"/>
    <w:rsid w:val="00CA5089"/>
    <w:rsid w:val="00CD6897"/>
    <w:rsid w:val="00CE5BAC"/>
    <w:rsid w:val="00CF0639"/>
    <w:rsid w:val="00CF25BE"/>
    <w:rsid w:val="00CF78ED"/>
    <w:rsid w:val="00D02B25"/>
    <w:rsid w:val="00D02EBA"/>
    <w:rsid w:val="00D15FCE"/>
    <w:rsid w:val="00D17C3C"/>
    <w:rsid w:val="00D26B2C"/>
    <w:rsid w:val="00D352C9"/>
    <w:rsid w:val="00D425B2"/>
    <w:rsid w:val="00D428D6"/>
    <w:rsid w:val="00D552B2"/>
    <w:rsid w:val="00D57085"/>
    <w:rsid w:val="00D608D1"/>
    <w:rsid w:val="00D66720"/>
    <w:rsid w:val="00D74119"/>
    <w:rsid w:val="00D8075B"/>
    <w:rsid w:val="00D80DFD"/>
    <w:rsid w:val="00D8678B"/>
    <w:rsid w:val="00D95CF9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C5E"/>
    <w:rsid w:val="00E742AA"/>
    <w:rsid w:val="00E77E88"/>
    <w:rsid w:val="00E8107D"/>
    <w:rsid w:val="00E815A9"/>
    <w:rsid w:val="00E960BB"/>
    <w:rsid w:val="00EA2074"/>
    <w:rsid w:val="00EA4832"/>
    <w:rsid w:val="00EA4E9D"/>
    <w:rsid w:val="00EB2FAB"/>
    <w:rsid w:val="00EC4899"/>
    <w:rsid w:val="00ED03AB"/>
    <w:rsid w:val="00ED32D2"/>
    <w:rsid w:val="00EE32DE"/>
    <w:rsid w:val="00EE5457"/>
    <w:rsid w:val="00EF343B"/>
    <w:rsid w:val="00F060BB"/>
    <w:rsid w:val="00F070AB"/>
    <w:rsid w:val="00F17567"/>
    <w:rsid w:val="00F27A7B"/>
    <w:rsid w:val="00F50D9A"/>
    <w:rsid w:val="00F526AF"/>
    <w:rsid w:val="00F617C3"/>
    <w:rsid w:val="00F7066B"/>
    <w:rsid w:val="00F74EDF"/>
    <w:rsid w:val="00F83B28"/>
    <w:rsid w:val="00F8499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38D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AC016D-D24E-4A15-B91A-9F4C18D6E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rsid w:val="00CA357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13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1386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13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8BF5F-46BC-4334-91C4-F45F3773C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1334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2019-12-17T08:51:00Z</cp:lastPrinted>
  <dcterms:created xsi:type="dcterms:W3CDTF">2020-10-31T08:42:00Z</dcterms:created>
  <dcterms:modified xsi:type="dcterms:W3CDTF">2021-01-13T09:33:00Z</dcterms:modified>
</cp:coreProperties>
</file>